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6158" w14:textId="0B3F6BD1" w:rsidR="00977806" w:rsidRPr="002455C4" w:rsidRDefault="00977806" w:rsidP="002455C4">
      <w:pPr>
        <w:pStyle w:val="NoSpacing"/>
        <w:jc w:val="center"/>
        <w:rPr>
          <w:b/>
          <w:bCs/>
          <w:sz w:val="36"/>
          <w:szCs w:val="36"/>
        </w:rPr>
      </w:pPr>
      <w:r w:rsidRPr="002455C4">
        <w:rPr>
          <w:b/>
          <w:bCs/>
          <w:sz w:val="36"/>
          <w:szCs w:val="36"/>
        </w:rPr>
        <w:t xml:space="preserve">Do you provide dedicated supported education services for individuals with psychiatric disabilities/mental illness?  </w:t>
      </w:r>
      <w:r w:rsidR="00C77FDE" w:rsidRPr="002455C4">
        <w:rPr>
          <w:b/>
          <w:bCs/>
          <w:sz w:val="36"/>
          <w:szCs w:val="36"/>
        </w:rPr>
        <w:t>Want to strengthen dissemination of information about your supported education program to regional and national stakeholders</w:t>
      </w:r>
      <w:r w:rsidR="007753D9" w:rsidRPr="002455C4">
        <w:rPr>
          <w:b/>
          <w:bCs/>
          <w:sz w:val="36"/>
          <w:szCs w:val="36"/>
        </w:rPr>
        <w:t>?</w:t>
      </w:r>
    </w:p>
    <w:p w14:paraId="02DEBA3E" w14:textId="0849E602" w:rsidR="007753D9" w:rsidRDefault="007753D9" w:rsidP="00977806">
      <w:pPr>
        <w:jc w:val="center"/>
        <w:rPr>
          <w:b/>
          <w:bCs/>
          <w:sz w:val="28"/>
          <w:szCs w:val="28"/>
        </w:rPr>
      </w:pPr>
    </w:p>
    <w:p w14:paraId="42141FC8" w14:textId="78157D8E" w:rsidR="00977806" w:rsidRPr="00C77FDE" w:rsidRDefault="00C77FDE" w:rsidP="00977806">
      <w:r w:rsidRPr="00C77FDE">
        <w:t>With funding from</w:t>
      </w:r>
      <w:r w:rsidR="00977806" w:rsidRPr="00C77FDE">
        <w:t xml:space="preserve"> the Substance Abuse and Mental Health Administration (SAMHSA)</w:t>
      </w:r>
      <w:r w:rsidRPr="00C77FDE">
        <w:t>,</w:t>
      </w:r>
      <w:r w:rsidR="00977806" w:rsidRPr="00C77FDE">
        <w:t xml:space="preserve"> a coalition of national technical assistance centers</w:t>
      </w:r>
      <w:r w:rsidRPr="00C77FDE">
        <w:t xml:space="preserve">—the National Empowerment Center, Youth M.O.V.E National, Doors to Wellbeing, </w:t>
      </w:r>
      <w:r w:rsidR="005E1808">
        <w:t xml:space="preserve">The </w:t>
      </w:r>
      <w:r w:rsidRPr="00C77FDE">
        <w:t>CAFÉ TA Center, and the Peer Support Coalition of Florida’s Peer Experience National Technical Assistance Center--are</w:t>
      </w:r>
      <w:r w:rsidR="00977806" w:rsidRPr="00C77FDE">
        <w:t xml:space="preserve"> developing a national database</w:t>
      </w:r>
      <w:r w:rsidRPr="00C77FDE">
        <w:t xml:space="preserve"> (program listing)</w:t>
      </w:r>
      <w:r w:rsidR="00977806" w:rsidRPr="00C77FDE">
        <w:t xml:space="preserve"> of supported education programs.  The coalition has developed a survey to collect program information and invites any mental health-focused supported education program, whether based in a university, mental health agency, state or county office, or other organization, to submit information about their program through the survey. </w:t>
      </w:r>
    </w:p>
    <w:p w14:paraId="2E20E991" w14:textId="675BBBFC" w:rsidR="00977806" w:rsidRPr="00C77FDE" w:rsidRDefault="00977806" w:rsidP="00977806"/>
    <w:p w14:paraId="72539C55" w14:textId="7B444FD4" w:rsidR="00977806" w:rsidRPr="00C77FDE" w:rsidRDefault="00977806" w:rsidP="00977806">
      <w:r w:rsidRPr="00C77FDE">
        <w:rPr>
          <w:b/>
          <w:bCs/>
        </w:rPr>
        <w:t>Why are we doing this</w:t>
      </w:r>
      <w:r w:rsidRPr="00C77FDE">
        <w:t xml:space="preserve">: Supporting the educational goals of youth/adults with psychiatric disabilities/mental health challenges is critical.  Currently, however, there is no </w:t>
      </w:r>
      <w:r w:rsidR="00B92BEB">
        <w:t>comprehensive listing</w:t>
      </w:r>
      <w:r w:rsidRPr="00C77FDE">
        <w:t xml:space="preserve"> of supported education programs, and no </w:t>
      </w:r>
      <w:r w:rsidR="00B92BEB">
        <w:t>go-to</w:t>
      </w:r>
      <w:r w:rsidRPr="00C77FDE">
        <w:t xml:space="preserve"> starting point for individuals or families looking for educational supports. </w:t>
      </w:r>
    </w:p>
    <w:p w14:paraId="3505060F" w14:textId="713E412B" w:rsidR="00977806" w:rsidRPr="00C77FDE" w:rsidRDefault="00977806" w:rsidP="00977806"/>
    <w:p w14:paraId="7CF77B92" w14:textId="0237615C" w:rsidR="00977806" w:rsidRPr="00C77FDE" w:rsidRDefault="00977806" w:rsidP="00977806">
      <w:r w:rsidRPr="00C77FDE">
        <w:rPr>
          <w:b/>
          <w:bCs/>
        </w:rPr>
        <w:t>What programs are eligible</w:t>
      </w:r>
      <w:r w:rsidRPr="00C77FDE">
        <w:t xml:space="preserve">: For the purposes of the database, we are defining supported education programs as any </w:t>
      </w:r>
      <w:r w:rsidRPr="00B92BEB">
        <w:rPr>
          <w:u w:val="single"/>
        </w:rPr>
        <w:t>dedicated program or service</w:t>
      </w:r>
      <w:r w:rsidRPr="00C77FDE">
        <w:t xml:space="preserve"> focused on improving GED completion, access to higher education, and/or support in higher education</w:t>
      </w:r>
      <w:r w:rsidR="00B92BEB">
        <w:t xml:space="preserve"> settings</w:t>
      </w:r>
      <w:r w:rsidRPr="00C77FDE">
        <w:t xml:space="preserve"> among youth and adults with psychiatric disabilities</w:t>
      </w:r>
      <w:r w:rsidR="00B92BEB">
        <w:t>/</w:t>
      </w:r>
      <w:r w:rsidRPr="00C77FDE">
        <w:t xml:space="preserve"> mental illness</w:t>
      </w:r>
      <w:r w:rsidR="00B92BEB">
        <w:t>, including Autism</w:t>
      </w:r>
      <w:r w:rsidRPr="00C77FDE">
        <w:t xml:space="preserve">.  </w:t>
      </w:r>
      <w:r w:rsidR="00B92BEB">
        <w:t xml:space="preserve">To qualify, programs must specifically focus on improving educational access and outcomes. </w:t>
      </w:r>
    </w:p>
    <w:p w14:paraId="08417EC7" w14:textId="7125C3E4" w:rsidR="00977806" w:rsidRPr="00C77FDE" w:rsidRDefault="00977806" w:rsidP="00977806"/>
    <w:p w14:paraId="1F9BE3F3" w14:textId="44D272C6" w:rsidR="00977806" w:rsidRPr="00B92BEB" w:rsidRDefault="00977806" w:rsidP="00977806">
      <w:pPr>
        <w:rPr>
          <w:rFonts w:cstheme="minorHAnsi"/>
        </w:rPr>
      </w:pPr>
      <w:r w:rsidRPr="00B92BEB">
        <w:rPr>
          <w:rFonts w:cstheme="minorHAnsi"/>
          <w:b/>
          <w:bCs/>
        </w:rPr>
        <w:t>What will happen to survey entries</w:t>
      </w:r>
      <w:r w:rsidRPr="00B92BEB">
        <w:rPr>
          <w:rFonts w:cstheme="minorHAnsi"/>
        </w:rPr>
        <w:t>:  Within the survey we request contact information to facilitate follow-up for entries that may need to be clarified.  Once any clarifications are obtained, entries will be added to a searchable online database and broadly disseminated.</w:t>
      </w:r>
    </w:p>
    <w:p w14:paraId="6774D5FF" w14:textId="6ABBC86B" w:rsidR="00977806" w:rsidRPr="00B92BEB" w:rsidRDefault="00977806" w:rsidP="00977806">
      <w:pPr>
        <w:rPr>
          <w:rFonts w:cstheme="minorHAnsi"/>
        </w:rPr>
      </w:pPr>
    </w:p>
    <w:p w14:paraId="7BA89D37" w14:textId="0DA85C84" w:rsidR="00977806" w:rsidRPr="001D536F" w:rsidRDefault="001D536F" w:rsidP="001D536F">
      <w:pPr>
        <w:jc w:val="center"/>
        <w:rPr>
          <w:rFonts w:eastAsia="Times New Roman" w:cstheme="minorHAnsi"/>
          <w:sz w:val="36"/>
          <w:szCs w:val="36"/>
        </w:rPr>
      </w:pPr>
      <w:r w:rsidRPr="001D536F">
        <w:rPr>
          <w:rFonts w:cstheme="minorHAnsi"/>
          <w:b/>
          <w:bCs/>
          <w:sz w:val="36"/>
          <w:szCs w:val="36"/>
        </w:rPr>
        <w:t xml:space="preserve">Find the </w:t>
      </w:r>
      <w:r w:rsidR="00977806" w:rsidRPr="001D536F">
        <w:rPr>
          <w:rFonts w:cstheme="minorHAnsi"/>
          <w:b/>
          <w:bCs/>
          <w:sz w:val="36"/>
          <w:szCs w:val="36"/>
        </w:rPr>
        <w:t xml:space="preserve">Survey </w:t>
      </w:r>
      <w:r w:rsidRPr="001D536F">
        <w:rPr>
          <w:rFonts w:cstheme="minorHAnsi"/>
          <w:b/>
          <w:bCs/>
          <w:sz w:val="36"/>
          <w:szCs w:val="36"/>
        </w:rPr>
        <w:t>here</w:t>
      </w:r>
      <w:r w:rsidR="00977806" w:rsidRPr="001D536F">
        <w:rPr>
          <w:rFonts w:cstheme="minorHAnsi"/>
          <w:sz w:val="36"/>
          <w:szCs w:val="36"/>
        </w:rPr>
        <w:t xml:space="preserve">:  </w:t>
      </w:r>
      <w:hyperlink r:id="rId4" w:history="1">
        <w:r w:rsidR="00C77FDE" w:rsidRPr="001D536F">
          <w:rPr>
            <w:rStyle w:val="Hyperlink"/>
            <w:rFonts w:eastAsia="Times New Roman" w:cstheme="minorHAnsi"/>
            <w:sz w:val="36"/>
            <w:szCs w:val="36"/>
          </w:rPr>
          <w:t>https://pitt.co1.qualtrics.com/jfe/form/SV_71fqLc9gJzVbrvg</w:t>
        </w:r>
      </w:hyperlink>
    </w:p>
    <w:p w14:paraId="303F3127" w14:textId="662D9C7A" w:rsidR="00977806" w:rsidRPr="00B92BEB" w:rsidRDefault="00977806" w:rsidP="00977806">
      <w:pPr>
        <w:rPr>
          <w:rFonts w:cstheme="minorHAnsi"/>
        </w:rPr>
      </w:pPr>
    </w:p>
    <w:p w14:paraId="4E8167BC" w14:textId="6560DAD0" w:rsidR="00977806" w:rsidRPr="00B92BEB" w:rsidRDefault="00977806" w:rsidP="00977806">
      <w:pPr>
        <w:rPr>
          <w:rFonts w:cstheme="minorHAnsi"/>
        </w:rPr>
      </w:pPr>
      <w:r w:rsidRPr="00A94EE9">
        <w:rPr>
          <w:rFonts w:cstheme="minorHAnsi"/>
          <w:b/>
          <w:bCs/>
        </w:rPr>
        <w:t>Questions or comments</w:t>
      </w:r>
      <w:r w:rsidRPr="00B92BEB">
        <w:rPr>
          <w:rFonts w:cstheme="minorHAnsi"/>
        </w:rPr>
        <w:t xml:space="preserve">:  Please email </w:t>
      </w:r>
      <w:hyperlink r:id="rId5" w:history="1">
        <w:r w:rsidR="00B92BEB" w:rsidRPr="00B92BEB">
          <w:rPr>
            <w:rStyle w:val="Hyperlink"/>
            <w:rFonts w:cstheme="minorHAnsi"/>
          </w:rPr>
          <w:t>SEducDatabase@gmail.com</w:t>
        </w:r>
      </w:hyperlink>
      <w:r w:rsidR="00B92BEB" w:rsidRPr="00B92BEB">
        <w:rPr>
          <w:rFonts w:cstheme="minorHAnsi"/>
        </w:rPr>
        <w:t xml:space="preserve"> </w:t>
      </w:r>
      <w:r w:rsidRPr="00B92BEB">
        <w:rPr>
          <w:rFonts w:cstheme="minorHAnsi"/>
        </w:rPr>
        <w:t xml:space="preserve">with any questions or comments related to the project. </w:t>
      </w:r>
    </w:p>
    <w:p w14:paraId="690A4FBC" w14:textId="530CE018" w:rsidR="00977806" w:rsidRDefault="00977806" w:rsidP="00977806">
      <w:pPr>
        <w:rPr>
          <w:sz w:val="28"/>
          <w:szCs w:val="28"/>
        </w:rPr>
      </w:pPr>
    </w:p>
    <w:p w14:paraId="1808B137" w14:textId="25A020D1" w:rsidR="00977806" w:rsidRDefault="00977806" w:rsidP="0046096B">
      <w:pPr>
        <w:shd w:val="clear" w:color="auto" w:fill="ED7D31" w:themeFill="accent2"/>
        <w:rPr>
          <w:sz w:val="28"/>
          <w:szCs w:val="28"/>
        </w:rPr>
      </w:pPr>
    </w:p>
    <w:p w14:paraId="7D24D3CF" w14:textId="10D70410" w:rsidR="00977806" w:rsidRPr="00977806" w:rsidRDefault="00CB330B" w:rsidP="009778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F2A70C9" wp14:editId="1C1E3569">
            <wp:simplePos x="0" y="0"/>
            <wp:positionH relativeFrom="margin">
              <wp:posOffset>1106272</wp:posOffset>
            </wp:positionH>
            <wp:positionV relativeFrom="margin">
              <wp:posOffset>8540115</wp:posOffset>
            </wp:positionV>
            <wp:extent cx="1345565" cy="376555"/>
            <wp:effectExtent l="0" t="0" r="6985" b="4445"/>
            <wp:wrapSquare wrapText="bothSides"/>
            <wp:docPr id="5" name="Picture 5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3DEA0F5" wp14:editId="129A9F3F">
            <wp:simplePos x="0" y="0"/>
            <wp:positionH relativeFrom="column">
              <wp:posOffset>3731997</wp:posOffset>
            </wp:positionH>
            <wp:positionV relativeFrom="paragraph">
              <wp:posOffset>65405</wp:posOffset>
            </wp:positionV>
            <wp:extent cx="1301750" cy="534035"/>
            <wp:effectExtent l="0" t="0" r="0" b="0"/>
            <wp:wrapTight wrapText="bothSides">
              <wp:wrapPolygon edited="0">
                <wp:start x="0" y="0"/>
                <wp:lineTo x="0" y="20804"/>
                <wp:lineTo x="21179" y="20804"/>
                <wp:lineTo x="2117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1CE4C2E" wp14:editId="5BCE93D4">
            <wp:simplePos x="0" y="0"/>
            <wp:positionH relativeFrom="column">
              <wp:posOffset>996391</wp:posOffset>
            </wp:positionH>
            <wp:positionV relativeFrom="paragraph">
              <wp:posOffset>160655</wp:posOffset>
            </wp:positionV>
            <wp:extent cx="1455420" cy="328295"/>
            <wp:effectExtent l="0" t="0" r="0" b="0"/>
            <wp:wrapTight wrapText="bothSides">
              <wp:wrapPolygon edited="0">
                <wp:start x="0" y="0"/>
                <wp:lineTo x="0" y="20054"/>
                <wp:lineTo x="21204" y="20054"/>
                <wp:lineTo x="21204" y="0"/>
                <wp:lineTo x="0" y="0"/>
              </wp:wrapPolygon>
            </wp:wrapTight>
            <wp:docPr id="7" name="Picture 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32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67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EDB481B" wp14:editId="4C516F17">
            <wp:simplePos x="0" y="0"/>
            <wp:positionH relativeFrom="margin">
              <wp:posOffset>3641090</wp:posOffset>
            </wp:positionH>
            <wp:positionV relativeFrom="margin">
              <wp:posOffset>8588705</wp:posOffset>
            </wp:positionV>
            <wp:extent cx="1863090" cy="284480"/>
            <wp:effectExtent l="0" t="0" r="3810" b="1270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09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67C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61189D2A" wp14:editId="31606800">
            <wp:simplePos x="0" y="0"/>
            <wp:positionH relativeFrom="column">
              <wp:posOffset>125933</wp:posOffset>
            </wp:positionH>
            <wp:positionV relativeFrom="paragraph">
              <wp:posOffset>680720</wp:posOffset>
            </wp:positionV>
            <wp:extent cx="1148080" cy="387350"/>
            <wp:effectExtent l="0" t="0" r="0" b="0"/>
            <wp:wrapTight wrapText="bothSides">
              <wp:wrapPolygon edited="0">
                <wp:start x="0" y="0"/>
                <wp:lineTo x="0" y="20184"/>
                <wp:lineTo x="21146" y="20184"/>
                <wp:lineTo x="211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36F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F5929E6" wp14:editId="3F68D400">
            <wp:simplePos x="0" y="0"/>
            <wp:positionH relativeFrom="margin">
              <wp:posOffset>2398725</wp:posOffset>
            </wp:positionH>
            <wp:positionV relativeFrom="margin">
              <wp:posOffset>7986395</wp:posOffset>
            </wp:positionV>
            <wp:extent cx="1448435" cy="502285"/>
            <wp:effectExtent l="0" t="0" r="0" b="0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36F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4B2C310" wp14:editId="4FCA901B">
            <wp:simplePos x="0" y="0"/>
            <wp:positionH relativeFrom="margin">
              <wp:posOffset>4851095</wp:posOffset>
            </wp:positionH>
            <wp:positionV relativeFrom="margin">
              <wp:posOffset>7991856</wp:posOffset>
            </wp:positionV>
            <wp:extent cx="1268730" cy="424815"/>
            <wp:effectExtent l="0" t="0" r="7620" b="0"/>
            <wp:wrapTight wrapText="bothSides">
              <wp:wrapPolygon edited="0">
                <wp:start x="0" y="0"/>
                <wp:lineTo x="0" y="20341"/>
                <wp:lineTo x="21405" y="20341"/>
                <wp:lineTo x="21405" y="0"/>
                <wp:lineTo x="0" y="0"/>
              </wp:wrapPolygon>
            </wp:wrapTight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7806" w:rsidRPr="00977806" w:rsidSect="0046096B">
      <w:pgSz w:w="12240" w:h="15840"/>
      <w:pgMar w:top="1008" w:right="1080" w:bottom="1008" w:left="1080" w:header="720" w:footer="720" w:gutter="0"/>
      <w:pgBorders w:offsetFrom="page">
        <w:top w:val="single" w:sz="36" w:space="24" w:color="ED7D31" w:themeColor="accent2"/>
        <w:left w:val="single" w:sz="36" w:space="24" w:color="ED7D31" w:themeColor="accent2"/>
        <w:bottom w:val="single" w:sz="36" w:space="24" w:color="ED7D31" w:themeColor="accent2"/>
        <w:right w:val="single" w:sz="36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06"/>
    <w:rsid w:val="0009020F"/>
    <w:rsid w:val="001730A3"/>
    <w:rsid w:val="001D536F"/>
    <w:rsid w:val="002455C4"/>
    <w:rsid w:val="002D57C1"/>
    <w:rsid w:val="0046096B"/>
    <w:rsid w:val="005E1808"/>
    <w:rsid w:val="00673822"/>
    <w:rsid w:val="006F467C"/>
    <w:rsid w:val="0077051C"/>
    <w:rsid w:val="007753D9"/>
    <w:rsid w:val="00977806"/>
    <w:rsid w:val="009F4BC5"/>
    <w:rsid w:val="00A94EE9"/>
    <w:rsid w:val="00B92BEB"/>
    <w:rsid w:val="00C77FDE"/>
    <w:rsid w:val="00CB330B"/>
    <w:rsid w:val="00D429D2"/>
    <w:rsid w:val="00EB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4D5F1"/>
  <w15:chartTrackingRefBased/>
  <w15:docId w15:val="{03960B52-06BE-3F47-B715-3B6B5FB3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7F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FD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730A3"/>
  </w:style>
  <w:style w:type="character" w:styleId="FollowedHyperlink">
    <w:name w:val="FollowedHyperlink"/>
    <w:basedOn w:val="DefaultParagraphFont"/>
    <w:uiPriority w:val="99"/>
    <w:semiHidden/>
    <w:unhideWhenUsed/>
    <w:rsid w:val="005E18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seducdatabase@gmail.com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pitt.co1.qualtrics.com/jfe/form/SV_71fqLc9gJzVbrvg" TargetMode="Externa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Nev</dc:creator>
  <cp:keywords/>
  <dc:description/>
  <cp:lastModifiedBy>Elizabeth Ricker</cp:lastModifiedBy>
  <cp:revision>2</cp:revision>
  <dcterms:created xsi:type="dcterms:W3CDTF">2022-02-14T16:46:00Z</dcterms:created>
  <dcterms:modified xsi:type="dcterms:W3CDTF">2022-02-14T16:46:00Z</dcterms:modified>
</cp:coreProperties>
</file>